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366F9" w:rsidRPr="007366F9" w:rsidTr="007366F9">
        <w:tc>
          <w:tcPr>
            <w:tcW w:w="10606" w:type="dxa"/>
            <w:shd w:val="clear" w:color="auto" w:fill="FFFF00"/>
          </w:tcPr>
          <w:p w:rsidR="007366F9" w:rsidRPr="007366F9" w:rsidRDefault="007366F9" w:rsidP="007366F9">
            <w:pPr>
              <w:jc w:val="center"/>
              <w:rPr>
                <w:sz w:val="56"/>
                <w:szCs w:val="56"/>
              </w:rPr>
            </w:pPr>
            <w:r w:rsidRPr="007366F9">
              <w:rPr>
                <w:sz w:val="56"/>
                <w:szCs w:val="56"/>
              </w:rPr>
              <w:t>A l’école Lyonnaise de Radiesthésie</w:t>
            </w:r>
          </w:p>
        </w:tc>
      </w:tr>
    </w:tbl>
    <w:p w:rsidR="00EA0C36" w:rsidRDefault="00EA0C36" w:rsidP="007366F9">
      <w:pPr>
        <w:jc w:val="center"/>
        <w:rPr>
          <w:sz w:val="28"/>
          <w:szCs w:val="28"/>
        </w:rPr>
      </w:pPr>
    </w:p>
    <w:p w:rsidR="007366F9" w:rsidRDefault="007366F9" w:rsidP="007366F9">
      <w:pPr>
        <w:jc w:val="center"/>
        <w:rPr>
          <w:sz w:val="28"/>
          <w:szCs w:val="28"/>
        </w:rPr>
      </w:pPr>
      <w:r>
        <w:rPr>
          <w:sz w:val="28"/>
          <w:szCs w:val="28"/>
        </w:rPr>
        <w:t>Apprendre ou réapprendre à se servir d’un pendule ou de baguettes divinatoires et obtenir des réponses concrètes                                                                                                                                            Une aide pour développer votre intuition, aussi appelée 6</w:t>
      </w:r>
      <w:r w:rsidRPr="007366F9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sens                                                              Une aide pour mieux vous nourrir et vous soigner                                                                             Apprendre à travailler sur un plan de maison afin d’évaluer                                                                              la situation énergétique de votre habitat                                                                                            Apprendre à détecter un cours d’eau souterrain</w:t>
      </w:r>
      <w:r w:rsidR="007615DB">
        <w:rPr>
          <w:sz w:val="28"/>
          <w:szCs w:val="28"/>
        </w:rPr>
        <w:t xml:space="preserve">                                                                                    Initiation à la Géobiologie : Géo = terre – Bio = la vie – </w:t>
      </w:r>
      <w:proofErr w:type="spellStart"/>
      <w:r w:rsidR="007615DB">
        <w:rPr>
          <w:sz w:val="28"/>
          <w:szCs w:val="28"/>
        </w:rPr>
        <w:t>Logie</w:t>
      </w:r>
      <w:proofErr w:type="spellEnd"/>
      <w:r w:rsidR="007615DB">
        <w:rPr>
          <w:sz w:val="28"/>
          <w:szCs w:val="28"/>
        </w:rPr>
        <w:t xml:space="preserve"> = vie                                                                      La connaissance de la vie de la terre</w:t>
      </w:r>
    </w:p>
    <w:p w:rsidR="007615DB" w:rsidRDefault="007615DB" w:rsidP="007366F9">
      <w:pPr>
        <w:jc w:val="center"/>
        <w:rPr>
          <w:b/>
          <w:sz w:val="28"/>
          <w:szCs w:val="28"/>
        </w:rPr>
      </w:pPr>
      <w:r w:rsidRPr="007615DB">
        <w:rPr>
          <w:b/>
          <w:sz w:val="28"/>
          <w:szCs w:val="28"/>
        </w:rPr>
        <w:t>Tout le monde peut pratiquer la Radiesthésie</w:t>
      </w:r>
    </w:p>
    <w:p w:rsidR="007615DB" w:rsidRPr="007615DB" w:rsidRDefault="007615DB" w:rsidP="007366F9">
      <w:pPr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615DB" w:rsidRPr="007615DB" w:rsidTr="007615DB">
        <w:tc>
          <w:tcPr>
            <w:tcW w:w="10606" w:type="dxa"/>
            <w:shd w:val="clear" w:color="auto" w:fill="FFFF00"/>
          </w:tcPr>
          <w:p w:rsidR="007615DB" w:rsidRPr="007615DB" w:rsidRDefault="007615DB" w:rsidP="007366F9">
            <w:pPr>
              <w:jc w:val="center"/>
              <w:rPr>
                <w:sz w:val="48"/>
                <w:szCs w:val="48"/>
              </w:rPr>
            </w:pPr>
            <w:r w:rsidRPr="007615DB">
              <w:rPr>
                <w:sz w:val="48"/>
                <w:szCs w:val="48"/>
              </w:rPr>
              <w:t>Vendredi 13 Septembre 2024</w:t>
            </w:r>
          </w:p>
        </w:tc>
      </w:tr>
    </w:tbl>
    <w:p w:rsidR="007366F9" w:rsidRDefault="007615DB" w:rsidP="007366F9">
      <w:pPr>
        <w:jc w:val="center"/>
        <w:rPr>
          <w:b/>
          <w:sz w:val="28"/>
          <w:szCs w:val="28"/>
        </w:rPr>
      </w:pPr>
      <w:r w:rsidRPr="007615DB">
        <w:rPr>
          <w:b/>
          <w:sz w:val="28"/>
          <w:szCs w:val="28"/>
        </w:rPr>
        <w:t>De 10 h à 12h et de 13h30à 17h30</w:t>
      </w:r>
    </w:p>
    <w:p w:rsidR="007615DB" w:rsidRDefault="007615DB" w:rsidP="007366F9">
      <w:pPr>
        <w:jc w:val="center"/>
        <w:rPr>
          <w:sz w:val="32"/>
          <w:szCs w:val="32"/>
        </w:rPr>
      </w:pPr>
      <w:r w:rsidRPr="007615DB">
        <w:rPr>
          <w:b/>
          <w:sz w:val="32"/>
          <w:szCs w:val="32"/>
        </w:rPr>
        <w:t xml:space="preserve">Coût du stage : 170 €  </w:t>
      </w:r>
      <w:r w:rsidRPr="007615DB">
        <w:rPr>
          <w:sz w:val="32"/>
          <w:szCs w:val="32"/>
        </w:rPr>
        <w:t>Versement d’arrhes à l’inscription 70 €                                                                   Arrhes non remboursables sauf défection de l’organisateur                                                           Possibilité de paiements échelonnés                                                                                                                  Les chèques ne sont jamais encaissés avant le stage</w:t>
      </w:r>
      <w:r>
        <w:rPr>
          <w:sz w:val="32"/>
          <w:szCs w:val="32"/>
        </w:rPr>
        <w:t xml:space="preserve">                                                           Généralement le repas est pris en commun dans un petit resto                                          accessible à toutes les bourses</w:t>
      </w:r>
    </w:p>
    <w:p w:rsidR="00004D85" w:rsidRDefault="00004D85" w:rsidP="007366F9">
      <w:pPr>
        <w:jc w:val="center"/>
        <w:rPr>
          <w:sz w:val="32"/>
          <w:szCs w:val="32"/>
        </w:rPr>
      </w:pPr>
      <w:r>
        <w:rPr>
          <w:sz w:val="32"/>
          <w:szCs w:val="32"/>
        </w:rPr>
        <w:t>Renseignements et inscription</w:t>
      </w:r>
    </w:p>
    <w:p w:rsidR="00004D85" w:rsidRDefault="00004D85" w:rsidP="007366F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Claude Guichard. Magnétiseur- </w:t>
      </w:r>
      <w:proofErr w:type="spellStart"/>
      <w:r>
        <w:rPr>
          <w:sz w:val="32"/>
          <w:szCs w:val="32"/>
        </w:rPr>
        <w:t>Géobiologue</w:t>
      </w:r>
      <w:proofErr w:type="spellEnd"/>
      <w:r>
        <w:rPr>
          <w:sz w:val="32"/>
          <w:szCs w:val="32"/>
        </w:rPr>
        <w:t>-Passeur d’âmes</w:t>
      </w:r>
    </w:p>
    <w:p w:rsidR="00004D85" w:rsidRDefault="00004D85" w:rsidP="007366F9">
      <w:pPr>
        <w:jc w:val="center"/>
        <w:rPr>
          <w:sz w:val="32"/>
          <w:szCs w:val="32"/>
        </w:rPr>
      </w:pPr>
      <w:r>
        <w:rPr>
          <w:sz w:val="32"/>
          <w:szCs w:val="32"/>
        </w:rPr>
        <w:t>13 rue Marc Bloch.69007 Lyon. Tél : 06 65 29 82 15</w:t>
      </w:r>
    </w:p>
    <w:p w:rsidR="00004D85" w:rsidRDefault="00004D85" w:rsidP="007366F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Les cours se font à </w:t>
      </w:r>
      <w:proofErr w:type="spellStart"/>
      <w:r>
        <w:rPr>
          <w:sz w:val="32"/>
          <w:szCs w:val="32"/>
        </w:rPr>
        <w:t>Jean-Macé</w:t>
      </w:r>
      <w:proofErr w:type="spellEnd"/>
      <w:r>
        <w:rPr>
          <w:sz w:val="32"/>
          <w:szCs w:val="32"/>
        </w:rPr>
        <w:t> </w:t>
      </w:r>
      <w:proofErr w:type="gramStart"/>
      <w:r>
        <w:rPr>
          <w:sz w:val="32"/>
          <w:szCs w:val="32"/>
        </w:rPr>
        <w:t>;69007</w:t>
      </w:r>
      <w:proofErr w:type="gramEnd"/>
      <w:r>
        <w:rPr>
          <w:sz w:val="32"/>
          <w:szCs w:val="32"/>
        </w:rPr>
        <w:t xml:space="preserve"> Lyon                                                                    (l’adresse vous sera communiquée à l’inscription</w:t>
      </w:r>
    </w:p>
    <w:p w:rsidR="00004D85" w:rsidRPr="007615DB" w:rsidRDefault="00004D85" w:rsidP="007366F9">
      <w:pPr>
        <w:jc w:val="center"/>
        <w:rPr>
          <w:sz w:val="32"/>
          <w:szCs w:val="32"/>
        </w:rPr>
      </w:pPr>
      <w:r>
        <w:rPr>
          <w:sz w:val="32"/>
          <w:szCs w:val="32"/>
        </w:rPr>
        <w:t>www .claudeguichard.com     clguichard@orange.fr</w:t>
      </w:r>
      <w:bookmarkStart w:id="0" w:name="_GoBack"/>
      <w:bookmarkEnd w:id="0"/>
    </w:p>
    <w:sectPr w:rsidR="00004D85" w:rsidRPr="007615DB" w:rsidSect="007366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F9"/>
    <w:rsid w:val="00004D85"/>
    <w:rsid w:val="007366F9"/>
    <w:rsid w:val="007615DB"/>
    <w:rsid w:val="00EA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2</cp:revision>
  <dcterms:created xsi:type="dcterms:W3CDTF">2024-07-06T17:23:00Z</dcterms:created>
  <dcterms:modified xsi:type="dcterms:W3CDTF">2024-07-06T17:51:00Z</dcterms:modified>
</cp:coreProperties>
</file>